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6" w:rsidRPr="001A53A6" w:rsidRDefault="001A53A6" w:rsidP="001A53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53A6">
        <w:rPr>
          <w:rFonts w:ascii="Times New Roman" w:hAnsi="Times New Roman" w:cs="Times New Roman"/>
          <w:color w:val="auto"/>
          <w:sz w:val="28"/>
          <w:szCs w:val="28"/>
        </w:rPr>
        <w:t>Памятка по экономии электрической энергии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 xml:space="preserve">Замените обычные лампы накаливания </w:t>
      </w:r>
      <w:proofErr w:type="gramStart"/>
      <w:r w:rsidRPr="001A53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 xml:space="preserve">Применяйте местные </w:t>
      </w:r>
      <w:proofErr w:type="gramStart"/>
      <w:r w:rsidRPr="001A53A6"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когда нет необходимости в общем освещении.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 xml:space="preserve">Возьмите за </w:t>
      </w:r>
      <w:proofErr w:type="gramStart"/>
      <w:r w:rsidRPr="001A53A6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выходя из комнаты гасить свет.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 xml:space="preserve">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1A53A6">
        <w:rPr>
          <w:rFonts w:ascii="Times New Roman" w:hAnsi="Times New Roman" w:cs="Times New Roman"/>
          <w:sz w:val="24"/>
          <w:szCs w:val="24"/>
        </w:rPr>
        <w:t>устройства, оставленные в розетках зарядные устройства дадут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дополнительный расход энергии 300-400 КВт*час.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A53A6">
        <w:rPr>
          <w:rFonts w:ascii="Times New Roman" w:hAnsi="Times New Roman" w:cs="Times New Roman"/>
          <w:sz w:val="24"/>
          <w:szCs w:val="24"/>
        </w:rPr>
        <w:t xml:space="preserve">Применяйте технику класса </w:t>
      </w:r>
      <w:proofErr w:type="spellStart"/>
      <w:r w:rsidRPr="001A53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A53A6">
        <w:rPr>
          <w:rFonts w:ascii="Times New Roman" w:hAnsi="Times New Roman" w:cs="Times New Roman"/>
          <w:sz w:val="24"/>
          <w:szCs w:val="24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</w:t>
      </w:r>
      <w:r w:rsidR="00542F65">
        <w:rPr>
          <w:rFonts w:ascii="Times New Roman" w:hAnsi="Times New Roman" w:cs="Times New Roman"/>
          <w:sz w:val="24"/>
          <w:szCs w:val="24"/>
        </w:rPr>
        <w:t>х</w:t>
      </w:r>
      <w:r w:rsidRPr="001A53A6">
        <w:rPr>
          <w:rFonts w:ascii="Times New Roman" w:hAnsi="Times New Roman" w:cs="Times New Roman"/>
          <w:sz w:val="24"/>
          <w:szCs w:val="24"/>
        </w:rPr>
        <w:t>ника, как правило, современнее и лучше по характеристикам.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Охлаждайте до комнатной температуры продукты перед их помещением в холодильник.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Не забывайте чаще размораживать холодильник.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 xml:space="preserve">Если у Вас на кухне электрическая плита, следите за тем, </w:t>
      </w:r>
      <w:proofErr w:type="gramStart"/>
      <w:r w:rsidRPr="001A53A6">
        <w:rPr>
          <w:rFonts w:ascii="Times New Roman" w:hAnsi="Times New Roman" w:cs="Times New Roman"/>
          <w:sz w:val="24"/>
          <w:szCs w:val="24"/>
        </w:rPr>
        <w:t>что бы ее конфорки не были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Кипятите в электрическом чайнике столько воды, сколько хотите использовать.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sz w:val="24"/>
          <w:szCs w:val="24"/>
        </w:rPr>
      </w:pPr>
      <w:r w:rsidRPr="001A53A6">
        <w:rPr>
          <w:rFonts w:ascii="Times New Roman" w:hAnsi="Times New Roman" w:cs="Times New Roman"/>
          <w:sz w:val="24"/>
          <w:szCs w:val="24"/>
        </w:rPr>
        <w:t xml:space="preserve">Записывайте показания электросчетчиков и </w:t>
      </w:r>
      <w:proofErr w:type="gramStart"/>
      <w:r w:rsidRPr="001A53A6">
        <w:rPr>
          <w:rFonts w:ascii="Times New Roman" w:hAnsi="Times New Roman" w:cs="Times New Roman"/>
          <w:sz w:val="24"/>
          <w:szCs w:val="24"/>
        </w:rPr>
        <w:t>анализируйте</w:t>
      </w:r>
      <w:proofErr w:type="gramEnd"/>
      <w:r w:rsidRPr="001A53A6">
        <w:rPr>
          <w:rFonts w:ascii="Times New Roman" w:hAnsi="Times New Roman" w:cs="Times New Roman"/>
          <w:sz w:val="24"/>
          <w:szCs w:val="24"/>
        </w:rPr>
        <w:t xml:space="preserve"> каким образом можно сократить потребление.</w:t>
      </w:r>
    </w:p>
    <w:p w:rsidR="001A53A6" w:rsidRPr="001A53A6" w:rsidRDefault="001A53A6" w:rsidP="001A53A6">
      <w:pPr>
        <w:numPr>
          <w:ilvl w:val="0"/>
          <w:numId w:val="1"/>
        </w:numPr>
        <w:spacing w:before="100" w:beforeAutospacing="1" w:after="100" w:afterAutospacing="1" w:line="242" w:lineRule="atLeast"/>
        <w:rPr>
          <w:rFonts w:ascii="Times New Roman" w:hAnsi="Times New Roman" w:cs="Times New Roman"/>
          <w:b/>
          <w:sz w:val="24"/>
          <w:szCs w:val="24"/>
        </w:rPr>
      </w:pPr>
      <w:r w:rsidRPr="001A53A6">
        <w:rPr>
          <w:rFonts w:ascii="Times New Roman" w:hAnsi="Times New Roman" w:cs="Times New Roman"/>
          <w:b/>
          <w:sz w:val="24"/>
          <w:szCs w:val="24"/>
        </w:rPr>
        <w:t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кВт*</w:t>
      </w:r>
      <w:proofErr w:type="gramStart"/>
      <w:r w:rsidRPr="001A53A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A53A6">
        <w:rPr>
          <w:rFonts w:ascii="Times New Roman" w:hAnsi="Times New Roman" w:cs="Times New Roman"/>
          <w:b/>
          <w:sz w:val="24"/>
          <w:szCs w:val="24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1A53A6" w:rsidRPr="001A53A6" w:rsidRDefault="001A53A6" w:rsidP="001A53A6">
      <w:pPr>
        <w:pStyle w:val="a3"/>
        <w:spacing w:line="242" w:lineRule="atLeast"/>
        <w:rPr>
          <w:i/>
        </w:rPr>
      </w:pPr>
      <w:r w:rsidRPr="001A53A6">
        <w:rPr>
          <w:i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3C2EE6" w:rsidRPr="001A53A6" w:rsidRDefault="003C2EE6">
      <w:pPr>
        <w:rPr>
          <w:rFonts w:ascii="Times New Roman" w:hAnsi="Times New Roman" w:cs="Times New Roman"/>
          <w:sz w:val="24"/>
          <w:szCs w:val="24"/>
        </w:rPr>
      </w:pPr>
    </w:p>
    <w:sectPr w:rsidR="003C2EE6" w:rsidRPr="001A53A6" w:rsidSect="001A53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F68"/>
    <w:multiLevelType w:val="multilevel"/>
    <w:tmpl w:val="AA5A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53A6"/>
    <w:rsid w:val="001A53A6"/>
    <w:rsid w:val="00216C8C"/>
    <w:rsid w:val="003C2EE6"/>
    <w:rsid w:val="0054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2013-01-28T19:06:00Z</cp:lastPrinted>
  <dcterms:created xsi:type="dcterms:W3CDTF">2013-01-22T20:53:00Z</dcterms:created>
  <dcterms:modified xsi:type="dcterms:W3CDTF">2013-01-28T19:07:00Z</dcterms:modified>
</cp:coreProperties>
</file>