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2A" w:rsidRPr="00E15AE6" w:rsidRDefault="000A242A" w:rsidP="00F908BA">
      <w:pPr>
        <w:spacing w:line="240" w:lineRule="auto"/>
        <w:jc w:val="center"/>
        <w:rPr>
          <w:b/>
          <w:sz w:val="24"/>
          <w:szCs w:val="24"/>
        </w:rPr>
      </w:pPr>
      <w:r w:rsidRPr="00E15AE6">
        <w:rPr>
          <w:b/>
          <w:sz w:val="24"/>
          <w:szCs w:val="24"/>
        </w:rPr>
        <w:t>План – конспект занятия</w:t>
      </w:r>
    </w:p>
    <w:p w:rsidR="000A242A" w:rsidRDefault="000A242A" w:rsidP="002D2668">
      <w:pPr>
        <w:spacing w:line="240" w:lineRule="auto"/>
        <w:rPr>
          <w:sz w:val="24"/>
          <w:szCs w:val="24"/>
        </w:rPr>
      </w:pPr>
      <w:r w:rsidRPr="00B44FB5">
        <w:rPr>
          <w:b/>
          <w:sz w:val="24"/>
          <w:szCs w:val="24"/>
        </w:rPr>
        <w:t>Дисциплина</w:t>
      </w:r>
      <w:r>
        <w:rPr>
          <w:sz w:val="24"/>
          <w:szCs w:val="24"/>
        </w:rPr>
        <w:t>: Материальная культура Беларуси</w:t>
      </w:r>
    </w:p>
    <w:p w:rsidR="000A242A" w:rsidRDefault="000A242A" w:rsidP="002D2668">
      <w:pPr>
        <w:spacing w:line="240" w:lineRule="auto"/>
        <w:rPr>
          <w:sz w:val="24"/>
          <w:szCs w:val="24"/>
        </w:rPr>
      </w:pPr>
      <w:r w:rsidRPr="00B44FB5">
        <w:rPr>
          <w:b/>
          <w:sz w:val="24"/>
          <w:szCs w:val="24"/>
        </w:rPr>
        <w:t>Тема</w:t>
      </w:r>
      <w:r>
        <w:rPr>
          <w:sz w:val="24"/>
          <w:szCs w:val="24"/>
        </w:rPr>
        <w:t>: Женский народный костюм. Мужской народный костюм</w:t>
      </w:r>
    </w:p>
    <w:p w:rsidR="000A242A" w:rsidRDefault="000A242A" w:rsidP="002D2668">
      <w:pPr>
        <w:spacing w:line="240" w:lineRule="auto"/>
        <w:rPr>
          <w:sz w:val="24"/>
          <w:szCs w:val="24"/>
        </w:rPr>
      </w:pPr>
      <w:r w:rsidRPr="00B44FB5">
        <w:rPr>
          <w:b/>
          <w:sz w:val="24"/>
          <w:szCs w:val="24"/>
        </w:rPr>
        <w:t>14</w:t>
      </w:r>
      <w:r>
        <w:rPr>
          <w:sz w:val="24"/>
          <w:szCs w:val="24"/>
        </w:rPr>
        <w:t xml:space="preserve"> занятие</w:t>
      </w:r>
    </w:p>
    <w:p w:rsidR="000A242A" w:rsidRDefault="000A242A" w:rsidP="002D2668">
      <w:pPr>
        <w:spacing w:line="240" w:lineRule="auto"/>
        <w:rPr>
          <w:sz w:val="24"/>
          <w:szCs w:val="24"/>
        </w:rPr>
      </w:pPr>
      <w:r w:rsidRPr="00B44FB5">
        <w:rPr>
          <w:b/>
          <w:sz w:val="24"/>
          <w:szCs w:val="24"/>
        </w:rPr>
        <w:t>Раздел</w:t>
      </w:r>
      <w:r>
        <w:rPr>
          <w:sz w:val="24"/>
          <w:szCs w:val="24"/>
        </w:rPr>
        <w:t>: Предметное бытовое окружение</w:t>
      </w:r>
    </w:p>
    <w:p w:rsidR="000A242A" w:rsidRDefault="000A242A" w:rsidP="002D2668">
      <w:pPr>
        <w:spacing w:line="240" w:lineRule="auto"/>
        <w:rPr>
          <w:sz w:val="24"/>
          <w:szCs w:val="24"/>
        </w:rPr>
      </w:pPr>
      <w:r w:rsidRPr="00B44FB5">
        <w:rPr>
          <w:b/>
          <w:sz w:val="24"/>
          <w:szCs w:val="24"/>
        </w:rPr>
        <w:t xml:space="preserve">Тип </w:t>
      </w:r>
      <w:r>
        <w:rPr>
          <w:b/>
          <w:sz w:val="24"/>
          <w:szCs w:val="24"/>
        </w:rPr>
        <w:t>занятия</w:t>
      </w:r>
      <w:r>
        <w:rPr>
          <w:sz w:val="24"/>
          <w:szCs w:val="24"/>
        </w:rPr>
        <w:t>:  закрепления и обобщения изучаемого материала</w:t>
      </w:r>
    </w:p>
    <w:p w:rsidR="000A242A" w:rsidRDefault="000A242A" w:rsidP="002D2668">
      <w:pPr>
        <w:spacing w:line="240" w:lineRule="auto"/>
        <w:rPr>
          <w:sz w:val="24"/>
          <w:szCs w:val="24"/>
        </w:rPr>
      </w:pPr>
      <w:r w:rsidRPr="000C4427">
        <w:rPr>
          <w:b/>
          <w:sz w:val="24"/>
          <w:szCs w:val="24"/>
        </w:rPr>
        <w:t xml:space="preserve">Вид </w:t>
      </w:r>
      <w:r>
        <w:rPr>
          <w:b/>
          <w:sz w:val="24"/>
          <w:szCs w:val="24"/>
        </w:rPr>
        <w:t>занятия</w:t>
      </w:r>
      <w:r>
        <w:rPr>
          <w:sz w:val="24"/>
          <w:szCs w:val="24"/>
        </w:rPr>
        <w:t>: урок познавательной деятельности учащихся</w:t>
      </w:r>
    </w:p>
    <w:p w:rsidR="000A242A" w:rsidRDefault="000A242A" w:rsidP="002D2668">
      <w:pPr>
        <w:spacing w:line="240" w:lineRule="auto"/>
        <w:rPr>
          <w:sz w:val="24"/>
          <w:szCs w:val="24"/>
        </w:rPr>
      </w:pPr>
      <w:r w:rsidRPr="00AE2F10">
        <w:rPr>
          <w:b/>
          <w:sz w:val="24"/>
          <w:szCs w:val="24"/>
        </w:rPr>
        <w:t>Методическая цель</w:t>
      </w:r>
      <w:r>
        <w:rPr>
          <w:sz w:val="24"/>
          <w:szCs w:val="24"/>
        </w:rPr>
        <w:t>:</w:t>
      </w:r>
      <w:r w:rsidRPr="00AE2F10">
        <w:rPr>
          <w:sz w:val="24"/>
          <w:szCs w:val="24"/>
        </w:rPr>
        <w:t xml:space="preserve"> </w:t>
      </w:r>
      <w:r>
        <w:rPr>
          <w:sz w:val="24"/>
          <w:szCs w:val="24"/>
        </w:rPr>
        <w:t>Создать проблемную ситуацию с целью формирования активной  частично-поисковой деятельности учащихся.</w:t>
      </w:r>
    </w:p>
    <w:p w:rsidR="000A242A" w:rsidRDefault="000A242A" w:rsidP="002D266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Обучающая цель</w:t>
      </w:r>
      <w:r>
        <w:rPr>
          <w:sz w:val="24"/>
          <w:szCs w:val="24"/>
        </w:rPr>
        <w:t xml:space="preserve">: планируется, что на выходе с урока учащиеся будут: </w:t>
      </w:r>
    </w:p>
    <w:p w:rsidR="000A242A" w:rsidRDefault="000A242A" w:rsidP="006E6AEA">
      <w:pPr>
        <w:pStyle w:val="a7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знать особенности традиционной народной белорусской одежды, указывать на  связь белорусского народного костюма  с одеждой других славянских народов; характеризовать составные части мужского и женского народных костюмов; </w:t>
      </w:r>
    </w:p>
    <w:p w:rsidR="000A242A" w:rsidRPr="006E6AEA" w:rsidRDefault="000A242A" w:rsidP="006E6AEA">
      <w:pPr>
        <w:pStyle w:val="a7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выполнят  практическое задание, используя различные источники информации (текст задания: приложение 1).</w:t>
      </w:r>
    </w:p>
    <w:p w:rsidR="000A242A" w:rsidRDefault="000A242A" w:rsidP="002D2668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Задачи личностного развития учащихся: </w:t>
      </w:r>
    </w:p>
    <w:p w:rsidR="000A242A" w:rsidRDefault="000A242A" w:rsidP="002C0EF8">
      <w:pPr>
        <w:pStyle w:val="a7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2C0EF8">
        <w:rPr>
          <w:sz w:val="24"/>
          <w:szCs w:val="24"/>
        </w:rPr>
        <w:t>пособствовать развитию креативных</w:t>
      </w:r>
      <w:r>
        <w:rPr>
          <w:sz w:val="24"/>
          <w:szCs w:val="24"/>
        </w:rPr>
        <w:t xml:space="preserve"> способностей учащихся;</w:t>
      </w:r>
    </w:p>
    <w:p w:rsidR="000A242A" w:rsidRDefault="000A242A" w:rsidP="002C0EF8">
      <w:pPr>
        <w:pStyle w:val="a7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2C0EF8">
        <w:rPr>
          <w:sz w:val="24"/>
          <w:szCs w:val="24"/>
        </w:rPr>
        <w:t>одействие развитию умений аргументировать свою точку зрения, четко формулировать  и излагать свои мысли</w:t>
      </w:r>
      <w:r>
        <w:rPr>
          <w:sz w:val="24"/>
          <w:szCs w:val="24"/>
        </w:rPr>
        <w:t>;</w:t>
      </w:r>
    </w:p>
    <w:p w:rsidR="000A242A" w:rsidRDefault="000A242A" w:rsidP="002D2668">
      <w:pPr>
        <w:pStyle w:val="a7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C0EF8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Pr="002C0EF8">
        <w:rPr>
          <w:sz w:val="24"/>
          <w:szCs w:val="24"/>
        </w:rPr>
        <w:t>ормирование умения пользоваться различными источниками информации</w:t>
      </w:r>
    </w:p>
    <w:p w:rsidR="000A242A" w:rsidRDefault="000A242A" w:rsidP="002D2668">
      <w:pPr>
        <w:pStyle w:val="a7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C0EF8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2C0EF8">
        <w:rPr>
          <w:sz w:val="24"/>
          <w:szCs w:val="24"/>
        </w:rPr>
        <w:t>пособствовать активному отношению учащихся к выполнению поставленн</w:t>
      </w:r>
      <w:r>
        <w:rPr>
          <w:sz w:val="24"/>
          <w:szCs w:val="24"/>
        </w:rPr>
        <w:t>ой задачи;</w:t>
      </w:r>
      <w:r w:rsidRPr="002C0EF8">
        <w:rPr>
          <w:sz w:val="24"/>
          <w:szCs w:val="24"/>
        </w:rPr>
        <w:t xml:space="preserve"> </w:t>
      </w:r>
    </w:p>
    <w:p w:rsidR="000A242A" w:rsidRPr="002C0EF8" w:rsidRDefault="000A242A" w:rsidP="002D2668">
      <w:pPr>
        <w:pStyle w:val="a7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Pr="002C0EF8">
        <w:rPr>
          <w:sz w:val="24"/>
          <w:szCs w:val="24"/>
        </w:rPr>
        <w:t>одействовать воспитанию  индивидуальной и  коллективной  культуры учебной деятельности, формированию информационной культуры учащихся</w:t>
      </w:r>
      <w:r>
        <w:rPr>
          <w:sz w:val="24"/>
          <w:szCs w:val="24"/>
        </w:rPr>
        <w:t>.</w:t>
      </w:r>
    </w:p>
    <w:p w:rsidR="000A242A" w:rsidRDefault="000A242A" w:rsidP="002D26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Методы: </w:t>
      </w:r>
      <w:r w:rsidRPr="00154980">
        <w:rPr>
          <w:sz w:val="24"/>
          <w:szCs w:val="24"/>
        </w:rPr>
        <w:t>работы в малых группах, частично-поисковый, соревнования, метод работы с различными источниками информации</w:t>
      </w:r>
      <w:r>
        <w:rPr>
          <w:sz w:val="24"/>
          <w:szCs w:val="24"/>
        </w:rPr>
        <w:t>.</w:t>
      </w:r>
    </w:p>
    <w:p w:rsidR="000A242A" w:rsidRDefault="000A242A" w:rsidP="00840FB0">
      <w:pPr>
        <w:spacing w:line="240" w:lineRule="auto"/>
        <w:rPr>
          <w:sz w:val="24"/>
          <w:szCs w:val="24"/>
        </w:rPr>
      </w:pPr>
      <w:r w:rsidRPr="00A15650">
        <w:rPr>
          <w:b/>
          <w:sz w:val="24"/>
          <w:szCs w:val="24"/>
        </w:rPr>
        <w:t>Методическое обеспечение занятия</w:t>
      </w:r>
      <w:r>
        <w:rPr>
          <w:sz w:val="24"/>
          <w:szCs w:val="24"/>
        </w:rPr>
        <w:t>: Альбом «</w:t>
      </w:r>
      <w:proofErr w:type="spellStart"/>
      <w:r>
        <w:rPr>
          <w:sz w:val="24"/>
          <w:szCs w:val="24"/>
        </w:rPr>
        <w:t>Беларуск</w:t>
      </w:r>
      <w:proofErr w:type="gramStart"/>
      <w:r>
        <w:rPr>
          <w:sz w:val="24"/>
          <w:szCs w:val="24"/>
          <w:lang w:val="en-US"/>
        </w:rPr>
        <w:t>i</w:t>
      </w:r>
      <w:proofErr w:type="spellEnd"/>
      <w:proofErr w:type="gramEnd"/>
      <w:r>
        <w:rPr>
          <w:sz w:val="24"/>
          <w:szCs w:val="24"/>
        </w:rPr>
        <w:t xml:space="preserve">я </w:t>
      </w:r>
      <w:proofErr w:type="spellStart"/>
      <w:r>
        <w:rPr>
          <w:sz w:val="24"/>
          <w:szCs w:val="24"/>
        </w:rPr>
        <w:t>народныя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стро</w:t>
      </w:r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</w:rPr>
        <w:t>» М</w:t>
      </w:r>
      <w:proofErr w:type="spell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хась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Раманюк</w:t>
      </w:r>
      <w:proofErr w:type="spellEnd"/>
      <w:r w:rsidRPr="00F71EF2">
        <w:rPr>
          <w:sz w:val="24"/>
          <w:szCs w:val="24"/>
        </w:rPr>
        <w:t xml:space="preserve">, учебная литература: </w:t>
      </w:r>
      <w:proofErr w:type="spellStart"/>
      <w:r>
        <w:rPr>
          <w:sz w:val="24"/>
          <w:szCs w:val="24"/>
        </w:rPr>
        <w:t>Маленка</w:t>
      </w:r>
      <w:proofErr w:type="spellEnd"/>
      <w:r>
        <w:rPr>
          <w:sz w:val="24"/>
          <w:szCs w:val="24"/>
        </w:rPr>
        <w:t xml:space="preserve"> Л.И. «</w:t>
      </w:r>
      <w:proofErr w:type="spellStart"/>
      <w:r>
        <w:rPr>
          <w:sz w:val="24"/>
          <w:szCs w:val="24"/>
        </w:rPr>
        <w:t>Беларуск</w:t>
      </w:r>
      <w:proofErr w:type="gramStart"/>
      <w:r>
        <w:rPr>
          <w:sz w:val="24"/>
          <w:szCs w:val="24"/>
          <w:lang w:val="en-US"/>
        </w:rPr>
        <w:t>i</w:t>
      </w:r>
      <w:proofErr w:type="spellEnd"/>
      <w:proofErr w:type="gramEnd"/>
      <w:r>
        <w:rPr>
          <w:sz w:val="24"/>
          <w:szCs w:val="24"/>
        </w:rPr>
        <w:t xml:space="preserve"> народны </w:t>
      </w:r>
      <w:proofErr w:type="spellStart"/>
      <w:r>
        <w:rPr>
          <w:sz w:val="24"/>
          <w:szCs w:val="24"/>
        </w:rPr>
        <w:t>касцюм</w:t>
      </w:r>
      <w:proofErr w:type="spellEnd"/>
      <w:r>
        <w:rPr>
          <w:sz w:val="24"/>
          <w:szCs w:val="24"/>
        </w:rPr>
        <w:t>», Ц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</w:rPr>
        <w:t>то</w:t>
      </w:r>
      <w:r>
        <w:rPr>
          <w:sz w:val="24"/>
          <w:szCs w:val="24"/>
          <w:lang w:val="be-BY"/>
        </w:rPr>
        <w:t>ў</w:t>
      </w:r>
      <w:r>
        <w:rPr>
          <w:sz w:val="24"/>
          <w:szCs w:val="24"/>
        </w:rPr>
        <w:t xml:space="preserve"> В.С. «</w:t>
      </w:r>
      <w:proofErr w:type="spellStart"/>
      <w:r>
        <w:rPr>
          <w:sz w:val="24"/>
          <w:szCs w:val="24"/>
        </w:rPr>
        <w:t>Этнаграф</w:t>
      </w:r>
      <w:r>
        <w:rPr>
          <w:sz w:val="24"/>
          <w:szCs w:val="24"/>
          <w:lang w:val="en-US"/>
        </w:rPr>
        <w:t>i</w:t>
      </w:r>
      <w:r w:rsidRPr="00F71EF2">
        <w:rPr>
          <w:sz w:val="24"/>
          <w:szCs w:val="24"/>
        </w:rPr>
        <w:t>чная</w:t>
      </w:r>
      <w:proofErr w:type="spellEnd"/>
      <w:r w:rsidRPr="00F71EF2">
        <w:rPr>
          <w:sz w:val="24"/>
          <w:szCs w:val="24"/>
        </w:rPr>
        <w:t xml:space="preserve"> </w:t>
      </w:r>
      <w:proofErr w:type="spellStart"/>
      <w:r w:rsidRPr="00F71EF2">
        <w:rPr>
          <w:sz w:val="24"/>
          <w:szCs w:val="24"/>
        </w:rPr>
        <w:t>спадчына</w:t>
      </w:r>
      <w:proofErr w:type="spellEnd"/>
      <w:r w:rsidRPr="00F71EF2">
        <w:rPr>
          <w:sz w:val="24"/>
          <w:szCs w:val="24"/>
        </w:rPr>
        <w:t xml:space="preserve">. </w:t>
      </w:r>
      <w:r>
        <w:rPr>
          <w:sz w:val="24"/>
          <w:szCs w:val="24"/>
        </w:rPr>
        <w:t>Беларусь.</w:t>
      </w:r>
      <w:r w:rsidRPr="00DC724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Традыцыйна-бытавая</w:t>
      </w:r>
      <w:proofErr w:type="spellEnd"/>
      <w:r>
        <w:rPr>
          <w:sz w:val="24"/>
          <w:szCs w:val="24"/>
        </w:rPr>
        <w:t xml:space="preserve"> культура», </w:t>
      </w:r>
      <w:proofErr w:type="spellStart"/>
      <w:r>
        <w:rPr>
          <w:sz w:val="24"/>
          <w:szCs w:val="24"/>
        </w:rPr>
        <w:t>Сахута</w:t>
      </w:r>
      <w:proofErr w:type="spellEnd"/>
      <w:r>
        <w:rPr>
          <w:sz w:val="24"/>
          <w:szCs w:val="24"/>
        </w:rPr>
        <w:t xml:space="preserve"> Я. М. «Народное искусство Беларуси». Иллюстрации «Белорусский народный костюм».  Карточки-задания. Макеты кукол в народных белорусских костюмах. Плакат №1«Белорусский народный костюм», карта Республики Беларусь с размещенными на ней строями.</w:t>
      </w:r>
    </w:p>
    <w:p w:rsidR="000A242A" w:rsidRPr="00F71EF2" w:rsidRDefault="000A242A" w:rsidP="002D2668">
      <w:pPr>
        <w:spacing w:line="240" w:lineRule="auto"/>
        <w:rPr>
          <w:sz w:val="24"/>
          <w:szCs w:val="24"/>
        </w:rPr>
      </w:pPr>
      <w:r w:rsidRPr="00767259">
        <w:rPr>
          <w:b/>
          <w:sz w:val="24"/>
          <w:szCs w:val="24"/>
        </w:rPr>
        <w:t>Техническое обеспечение занятия</w:t>
      </w:r>
      <w:r>
        <w:rPr>
          <w:sz w:val="24"/>
          <w:szCs w:val="24"/>
        </w:rPr>
        <w:t>: ноутбуки, интернет.</w:t>
      </w:r>
    </w:p>
    <w:p w:rsidR="000A242A" w:rsidRDefault="002E59D7" w:rsidP="003D49B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bookmarkStart w:id="0" w:name="_GoBack"/>
      <w:bookmarkEnd w:id="0"/>
      <w:r w:rsidR="000A242A" w:rsidRPr="003D49B2">
        <w:rPr>
          <w:b/>
          <w:sz w:val="24"/>
          <w:szCs w:val="24"/>
        </w:rPr>
        <w:lastRenderedPageBreak/>
        <w:t>Ход занятия</w:t>
      </w:r>
    </w:p>
    <w:p w:rsidR="000A242A" w:rsidRPr="00AA7BAA" w:rsidRDefault="000A242A" w:rsidP="003D49B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Технологическая карта урока</w:t>
      </w:r>
    </w:p>
    <w:p w:rsidR="000A242A" w:rsidRDefault="000A242A" w:rsidP="0096672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1этап. </w:t>
      </w:r>
      <w:proofErr w:type="gramStart"/>
      <w:r w:rsidRPr="00823B76">
        <w:rPr>
          <w:i/>
          <w:sz w:val="24"/>
          <w:szCs w:val="24"/>
        </w:rPr>
        <w:t>Организационный</w:t>
      </w:r>
      <w:proofErr w:type="gramEnd"/>
      <w:r w:rsidRPr="00823B76"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(1 мин.)</w:t>
      </w:r>
    </w:p>
    <w:p w:rsidR="000A242A" w:rsidRDefault="000A242A" w:rsidP="009667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Цель: психологическая подготовленность группы к уроку, организация  внимания учащихся, мотивация темы</w:t>
      </w:r>
    </w:p>
    <w:p w:rsidR="000A242A" w:rsidRDefault="000A242A" w:rsidP="009667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Педагогическая задача: организовать и подготовить учащихся к работе.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A242A" w:rsidRPr="00065721" w:rsidTr="00065721">
        <w:tc>
          <w:tcPr>
            <w:tcW w:w="4785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Действия  преподавателя</w:t>
            </w:r>
          </w:p>
        </w:tc>
        <w:tc>
          <w:tcPr>
            <w:tcW w:w="4786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Действия  учащихся</w:t>
            </w:r>
          </w:p>
        </w:tc>
      </w:tr>
      <w:tr w:rsidR="000A242A" w:rsidRPr="00065721" w:rsidTr="00065721">
        <w:tc>
          <w:tcPr>
            <w:tcW w:w="4785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1.1</w:t>
            </w:r>
            <w:proofErr w:type="gramStart"/>
            <w:r w:rsidRPr="00065721">
              <w:rPr>
                <w:sz w:val="24"/>
                <w:szCs w:val="24"/>
              </w:rPr>
              <w:t xml:space="preserve"> О</w:t>
            </w:r>
            <w:proofErr w:type="gramEnd"/>
            <w:r w:rsidRPr="00065721">
              <w:rPr>
                <w:sz w:val="24"/>
                <w:szCs w:val="24"/>
              </w:rPr>
              <w:t>рганизует внимание, настраивает на работу учащихся словами: «Специалисты утверждают, что ни один предмет, никакая отрасль или книга не могут дать тех сведений о человеке, эпосе, которые дает народный костюм</w:t>
            </w:r>
            <w:proofErr w:type="gramStart"/>
            <w:r w:rsidRPr="00065721">
              <w:rPr>
                <w:sz w:val="24"/>
                <w:szCs w:val="24"/>
              </w:rPr>
              <w:t>.»</w:t>
            </w:r>
            <w:proofErr w:type="gramEnd"/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1.2</w:t>
            </w:r>
            <w:proofErr w:type="gramStart"/>
            <w:r w:rsidRPr="00065721">
              <w:rPr>
                <w:sz w:val="24"/>
                <w:szCs w:val="24"/>
              </w:rPr>
              <w:t xml:space="preserve"> З</w:t>
            </w:r>
            <w:proofErr w:type="gramEnd"/>
            <w:r w:rsidRPr="00065721">
              <w:rPr>
                <w:sz w:val="24"/>
                <w:szCs w:val="24"/>
              </w:rPr>
              <w:t>адает мотивацию изучаемой темы в форме фронтального опроса: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«Иметь представления о белорусском народном костюме  не просто интересно, но и необходимо. Где пригодятся вам знания о народном белорусском костюме?»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1.1 Мобилизуются к работе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1.2</w:t>
            </w:r>
            <w:proofErr w:type="gramStart"/>
            <w:r w:rsidRPr="00065721">
              <w:rPr>
                <w:sz w:val="24"/>
                <w:szCs w:val="24"/>
              </w:rPr>
              <w:t xml:space="preserve"> О</w:t>
            </w:r>
            <w:proofErr w:type="gramEnd"/>
            <w:r w:rsidRPr="00065721">
              <w:rPr>
                <w:sz w:val="24"/>
                <w:szCs w:val="24"/>
              </w:rPr>
              <w:t>твечают, где им пригодятся знания о белорусском народном костюме. Возможные  ответы учащихся: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- В будущей профессии учителя.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- При создании творческих работ в керамике, дереве, металле.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- При создании работ по композиции, работе в материале.</w:t>
            </w:r>
          </w:p>
        </w:tc>
      </w:tr>
    </w:tbl>
    <w:p w:rsidR="000A242A" w:rsidRDefault="000A242A" w:rsidP="00966728">
      <w:pPr>
        <w:spacing w:line="240" w:lineRule="auto"/>
        <w:rPr>
          <w:sz w:val="24"/>
          <w:szCs w:val="24"/>
        </w:rPr>
      </w:pPr>
      <w:r w:rsidRPr="007B67C5">
        <w:rPr>
          <w:b/>
          <w:sz w:val="24"/>
          <w:szCs w:val="24"/>
        </w:rPr>
        <w:t>2 этап</w:t>
      </w:r>
      <w:r>
        <w:rPr>
          <w:sz w:val="24"/>
          <w:szCs w:val="24"/>
        </w:rPr>
        <w:t xml:space="preserve">. </w:t>
      </w:r>
      <w:r w:rsidRPr="00B526AF">
        <w:rPr>
          <w:i/>
          <w:sz w:val="24"/>
          <w:szCs w:val="24"/>
        </w:rPr>
        <w:t>Актуализация опорных знаний</w:t>
      </w:r>
      <w:r>
        <w:rPr>
          <w:sz w:val="24"/>
          <w:szCs w:val="24"/>
        </w:rPr>
        <w:t xml:space="preserve"> (1 мин.)</w:t>
      </w:r>
    </w:p>
    <w:p w:rsidR="000A242A" w:rsidRDefault="000A242A" w:rsidP="009667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Цель: выявить опорные знания учащихся по предыдущей теме</w:t>
      </w:r>
    </w:p>
    <w:p w:rsidR="000A242A" w:rsidRDefault="000A242A" w:rsidP="009667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Педагогическая задача: актуализировать опорные знания учащихся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A242A" w:rsidRPr="00065721" w:rsidTr="00065721">
        <w:tc>
          <w:tcPr>
            <w:tcW w:w="4785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Действия преподавателя</w:t>
            </w:r>
          </w:p>
        </w:tc>
        <w:tc>
          <w:tcPr>
            <w:tcW w:w="4786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Действия учащихся</w:t>
            </w:r>
          </w:p>
        </w:tc>
      </w:tr>
      <w:tr w:rsidR="000A242A" w:rsidRPr="00065721" w:rsidTr="00065721">
        <w:tc>
          <w:tcPr>
            <w:tcW w:w="4785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Опрашивает учащихся по теме предыдущего урока: «Перечислите характерные особенности белорусского народного костюма?»</w:t>
            </w:r>
          </w:p>
        </w:tc>
        <w:tc>
          <w:tcPr>
            <w:tcW w:w="4786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Учащиеся по цепочке отвечают.</w:t>
            </w:r>
          </w:p>
        </w:tc>
      </w:tr>
    </w:tbl>
    <w:p w:rsidR="000A242A" w:rsidRDefault="000A242A" w:rsidP="00966728">
      <w:pPr>
        <w:spacing w:line="240" w:lineRule="auto"/>
        <w:rPr>
          <w:sz w:val="24"/>
          <w:szCs w:val="24"/>
        </w:rPr>
      </w:pPr>
      <w:r w:rsidRPr="007B67C5">
        <w:rPr>
          <w:b/>
          <w:sz w:val="24"/>
          <w:szCs w:val="24"/>
        </w:rPr>
        <w:t>3 этап</w:t>
      </w:r>
      <w:r>
        <w:rPr>
          <w:sz w:val="24"/>
          <w:szCs w:val="24"/>
        </w:rPr>
        <w:t>. Восприятие учащимися проблемы урока (3 мин.)</w:t>
      </w:r>
    </w:p>
    <w:p w:rsidR="000A242A" w:rsidRDefault="000A242A" w:rsidP="009667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Цель: активизация субъективного опыта учащихся, самоопределение результата занятия.</w:t>
      </w:r>
    </w:p>
    <w:p w:rsidR="000A242A" w:rsidRDefault="000A242A" w:rsidP="009667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Педагогическая задача: создать условия, для самоопределения учащихся к активной деятельности и ее результату.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A242A" w:rsidRPr="00065721" w:rsidTr="00065721">
        <w:tc>
          <w:tcPr>
            <w:tcW w:w="4785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Действия преподавателя</w:t>
            </w:r>
          </w:p>
        </w:tc>
        <w:tc>
          <w:tcPr>
            <w:tcW w:w="4786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Действия учащихся</w:t>
            </w:r>
          </w:p>
        </w:tc>
      </w:tr>
      <w:tr w:rsidR="000A242A" w:rsidRPr="00065721" w:rsidTr="00065721">
        <w:tc>
          <w:tcPr>
            <w:tcW w:w="4785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3.1</w:t>
            </w:r>
            <w:proofErr w:type="gramStart"/>
            <w:r w:rsidRPr="00065721">
              <w:rPr>
                <w:sz w:val="24"/>
                <w:szCs w:val="24"/>
              </w:rPr>
              <w:t xml:space="preserve"> С</w:t>
            </w:r>
            <w:proofErr w:type="gramEnd"/>
            <w:r w:rsidRPr="00065721">
              <w:rPr>
                <w:sz w:val="24"/>
                <w:szCs w:val="24"/>
              </w:rPr>
              <w:t>ообщает тему занятия. « Женский народный костюм. Мужской народный костюм».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 xml:space="preserve">Помогает учащимся воспринять цель урока через вопросы и задания: 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-  Что отражает народный костюм?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 xml:space="preserve">3.2 -Народная этика вносила в белорусский костюм свой регламент.  Вспомните, какие </w:t>
            </w:r>
            <w:r w:rsidRPr="00065721">
              <w:rPr>
                <w:sz w:val="24"/>
                <w:szCs w:val="24"/>
              </w:rPr>
              <w:lastRenderedPageBreak/>
              <w:t>элементы костюма должны были присутствовать в обязательном порядке в мужской и женской одежде?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 xml:space="preserve">Народная этика, регламент - все это определяло  основные части костюма и их формы. Сегодня на уроке вам необходимо выявить основные составные части мужского и женского костюма. 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3.3</w:t>
            </w:r>
            <w:proofErr w:type="gramStart"/>
            <w:r w:rsidRPr="00065721">
              <w:rPr>
                <w:sz w:val="24"/>
                <w:szCs w:val="24"/>
              </w:rPr>
              <w:t xml:space="preserve"> И</w:t>
            </w:r>
            <w:proofErr w:type="gramEnd"/>
            <w:r w:rsidRPr="00065721">
              <w:rPr>
                <w:sz w:val="24"/>
                <w:szCs w:val="24"/>
              </w:rPr>
              <w:t>з каких источников вы можете получить эти знания?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Таким образом, я предлагаю вам решить проблему, какой из источников  будет более эффективен для получения информации</w:t>
            </w:r>
          </w:p>
        </w:tc>
        <w:tc>
          <w:tcPr>
            <w:tcW w:w="4786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lastRenderedPageBreak/>
              <w:t>3.1</w:t>
            </w:r>
            <w:proofErr w:type="gramStart"/>
            <w:r w:rsidRPr="00065721">
              <w:rPr>
                <w:sz w:val="24"/>
                <w:szCs w:val="24"/>
              </w:rPr>
              <w:t xml:space="preserve"> О</w:t>
            </w:r>
            <w:proofErr w:type="gramEnd"/>
            <w:r w:rsidRPr="00065721">
              <w:rPr>
                <w:sz w:val="24"/>
                <w:szCs w:val="24"/>
              </w:rPr>
              <w:t>пределяют для себя цели и задачи урока: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- Историю народа.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- Связь культуры белорусов с соседними народами.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- Культурные традиции народа.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- Народную этику и мораль.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- Эстетические представления.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lastRenderedPageBreak/>
              <w:t>- Этническую и социальную психологию.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3.2 Учащиеся вспоминают: «В мужском костюме обязательно присутствует пояс. Замужняя женщина не могла выйти из дома без головного убора и фартука. Нельзя было оставлять открытыми такие части тела как  шея, локти, колени»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3.3 Учащиеся предполагают: «Из учебников, книг, справочников, интернета, спросить у специалистов».</w:t>
            </w:r>
          </w:p>
        </w:tc>
      </w:tr>
    </w:tbl>
    <w:p w:rsidR="000A242A" w:rsidRDefault="000A242A" w:rsidP="00966728">
      <w:pPr>
        <w:spacing w:line="240" w:lineRule="auto"/>
        <w:rPr>
          <w:sz w:val="24"/>
          <w:szCs w:val="24"/>
        </w:rPr>
      </w:pPr>
      <w:r w:rsidRPr="006974FF">
        <w:rPr>
          <w:b/>
          <w:sz w:val="24"/>
          <w:szCs w:val="24"/>
        </w:rPr>
        <w:lastRenderedPageBreak/>
        <w:t>4 этап</w:t>
      </w:r>
      <w:r>
        <w:rPr>
          <w:sz w:val="24"/>
          <w:szCs w:val="24"/>
        </w:rPr>
        <w:t>. Выполнение практического задания (20 мин.)</w:t>
      </w:r>
    </w:p>
    <w:p w:rsidR="000A242A" w:rsidRDefault="000A242A" w:rsidP="009667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Цель: решение проблемы занятия с </w:t>
      </w:r>
      <w:proofErr w:type="gramStart"/>
      <w:r>
        <w:rPr>
          <w:sz w:val="24"/>
          <w:szCs w:val="24"/>
        </w:rPr>
        <w:t>опорой</w:t>
      </w:r>
      <w:proofErr w:type="gramEnd"/>
      <w:r>
        <w:rPr>
          <w:sz w:val="24"/>
          <w:szCs w:val="24"/>
        </w:rPr>
        <w:t xml:space="preserve"> а собственный опыт, различные  источники информации, теоретические знания по дисциплине; обеспечение познавательной активности учащихся.</w:t>
      </w:r>
    </w:p>
    <w:p w:rsidR="000A242A" w:rsidRDefault="000A242A" w:rsidP="009667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Педагогическая задача: организовать целенаправленную деятельность учащихся.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A242A" w:rsidRPr="00065721" w:rsidTr="00065721">
        <w:tc>
          <w:tcPr>
            <w:tcW w:w="4785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Действия преподавателя</w:t>
            </w:r>
          </w:p>
        </w:tc>
        <w:tc>
          <w:tcPr>
            <w:tcW w:w="4786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Действия учащихся</w:t>
            </w:r>
          </w:p>
        </w:tc>
      </w:tr>
      <w:tr w:rsidR="000A242A" w:rsidRPr="00065721" w:rsidTr="00065721">
        <w:trPr>
          <w:trHeight w:val="4927"/>
        </w:trPr>
        <w:tc>
          <w:tcPr>
            <w:tcW w:w="4785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 xml:space="preserve"> Организует работу в малых группах, информирует о правилах выполнения задания. 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 xml:space="preserve">Каждая команда работает со своими источниками информации. 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Команда 1 - использует интернет источники, тема задания «Составные части мужского народного костюма»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 xml:space="preserve">Команда 2- использует справочники, альбомы, учебники, книги. Тема задания «Составные части женского народного костюма». 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Команда 3 - использует интернет, справочники, альбомы, учебники, книги.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 xml:space="preserve">Тема задания «Составные части женского народного костюма». 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 xml:space="preserve">Выполняют задание приложения 1. Работают в командах, обсуждают тему, используя различные источники информации. 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 xml:space="preserve">Свои ответы на поставленные вопросы записывают на листах  бумаги. Работают с макетами кукол, плакатом. </w:t>
            </w:r>
          </w:p>
        </w:tc>
      </w:tr>
    </w:tbl>
    <w:p w:rsidR="000A242A" w:rsidRDefault="000A242A" w:rsidP="00966728">
      <w:pPr>
        <w:spacing w:line="240" w:lineRule="auto"/>
        <w:rPr>
          <w:sz w:val="24"/>
          <w:szCs w:val="24"/>
        </w:rPr>
      </w:pPr>
      <w:r w:rsidRPr="006974FF">
        <w:rPr>
          <w:b/>
          <w:sz w:val="24"/>
          <w:szCs w:val="24"/>
        </w:rPr>
        <w:t>5 этап</w:t>
      </w:r>
      <w:r>
        <w:rPr>
          <w:sz w:val="24"/>
          <w:szCs w:val="24"/>
        </w:rPr>
        <w:t>. Совместная проверка (15 мин.)</w:t>
      </w:r>
    </w:p>
    <w:p w:rsidR="000A242A" w:rsidRDefault="000A242A" w:rsidP="009667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Цель: показать результат групповой деятельности</w:t>
      </w:r>
    </w:p>
    <w:p w:rsidR="000A242A" w:rsidRDefault="000A242A" w:rsidP="009667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Педагогическая задача: организовать  выполнение учащимися творческих заданий.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A242A" w:rsidRPr="00065721" w:rsidTr="00065721">
        <w:tc>
          <w:tcPr>
            <w:tcW w:w="4785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Действия преподавателя</w:t>
            </w:r>
          </w:p>
        </w:tc>
        <w:tc>
          <w:tcPr>
            <w:tcW w:w="4786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Действия учащихся</w:t>
            </w:r>
          </w:p>
        </w:tc>
      </w:tr>
      <w:tr w:rsidR="000A242A" w:rsidRPr="00065721" w:rsidTr="00065721">
        <w:tc>
          <w:tcPr>
            <w:tcW w:w="4785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 xml:space="preserve">Слушает ответы учащихся. Подчеркивает основные мысли выступлений. </w:t>
            </w:r>
          </w:p>
        </w:tc>
        <w:tc>
          <w:tcPr>
            <w:tcW w:w="4786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Рассказывают о результатах работы, задают вопросы и отвечают на вопросы других команд. Демонстрируют результат своей деятельности.</w:t>
            </w:r>
          </w:p>
        </w:tc>
      </w:tr>
    </w:tbl>
    <w:p w:rsidR="000A242A" w:rsidRDefault="000A242A" w:rsidP="009667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33271E">
        <w:rPr>
          <w:b/>
          <w:sz w:val="24"/>
          <w:szCs w:val="24"/>
        </w:rPr>
        <w:t>6 этап</w:t>
      </w:r>
      <w:r>
        <w:rPr>
          <w:b/>
          <w:sz w:val="24"/>
          <w:szCs w:val="24"/>
        </w:rPr>
        <w:t xml:space="preserve">. </w:t>
      </w:r>
      <w:r w:rsidRPr="006974FF">
        <w:rPr>
          <w:b/>
          <w:sz w:val="24"/>
          <w:szCs w:val="24"/>
        </w:rPr>
        <w:t xml:space="preserve"> </w:t>
      </w:r>
      <w:r w:rsidRPr="0033271E">
        <w:rPr>
          <w:sz w:val="24"/>
          <w:szCs w:val="24"/>
        </w:rPr>
        <w:t>Рефлексия</w:t>
      </w:r>
      <w:r>
        <w:rPr>
          <w:sz w:val="24"/>
          <w:szCs w:val="24"/>
        </w:rPr>
        <w:t xml:space="preserve"> (4 мин.)</w:t>
      </w:r>
    </w:p>
    <w:p w:rsidR="000A242A" w:rsidRDefault="000A242A" w:rsidP="009667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Цель: понимание учащимися актуальности их работы</w:t>
      </w:r>
    </w:p>
    <w:p w:rsidR="000A242A" w:rsidRDefault="000A242A" w:rsidP="009667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Педагогическая задача: создать условия для понимания учащимися их деятельности на занятии.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A242A" w:rsidRPr="00065721" w:rsidTr="00065721">
        <w:tc>
          <w:tcPr>
            <w:tcW w:w="4785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Действия преподавателя</w:t>
            </w:r>
          </w:p>
        </w:tc>
        <w:tc>
          <w:tcPr>
            <w:tcW w:w="4786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Действия учащихся</w:t>
            </w:r>
          </w:p>
        </w:tc>
      </w:tr>
      <w:tr w:rsidR="000A242A" w:rsidRPr="00065721" w:rsidTr="00065721">
        <w:tc>
          <w:tcPr>
            <w:tcW w:w="4785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Предлагает ответить на вопросы: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 xml:space="preserve">- Работа, с какими источниками информации оказалась наиболее эффективной? 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- Понравилась ли вам такая форма работы?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 xml:space="preserve">- Что нового вы узнали для себя сегодня на занятии? </w:t>
            </w:r>
          </w:p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A242A" w:rsidRPr="00065721" w:rsidRDefault="000A242A" w:rsidP="00065721">
            <w:pPr>
              <w:spacing w:after="0" w:line="240" w:lineRule="auto"/>
              <w:rPr>
                <w:sz w:val="24"/>
                <w:szCs w:val="24"/>
              </w:rPr>
            </w:pPr>
            <w:r w:rsidRPr="00065721">
              <w:rPr>
                <w:sz w:val="24"/>
                <w:szCs w:val="24"/>
              </w:rPr>
              <w:t>Отвечают на вопросы по кругу</w:t>
            </w:r>
          </w:p>
        </w:tc>
      </w:tr>
    </w:tbl>
    <w:p w:rsidR="000A242A" w:rsidRDefault="000A242A" w:rsidP="00966728">
      <w:pPr>
        <w:spacing w:line="240" w:lineRule="auto"/>
        <w:rPr>
          <w:sz w:val="24"/>
          <w:szCs w:val="24"/>
        </w:rPr>
      </w:pPr>
      <w:r w:rsidRPr="006E53AE">
        <w:rPr>
          <w:b/>
          <w:sz w:val="24"/>
          <w:szCs w:val="24"/>
        </w:rPr>
        <w:t>7 этап</w:t>
      </w:r>
      <w:r>
        <w:rPr>
          <w:sz w:val="24"/>
          <w:szCs w:val="24"/>
        </w:rPr>
        <w:t>. Домашнее задание. (1 мин.)</w:t>
      </w:r>
    </w:p>
    <w:p w:rsidR="000A242A" w:rsidRDefault="000A242A" w:rsidP="009667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Цель: успешное выполнение  домашнего задания</w:t>
      </w:r>
    </w:p>
    <w:p w:rsidR="000A242A" w:rsidRDefault="000A242A" w:rsidP="009667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Педагогическая задача: выдать учащимся домашнее задание, объяснить его выполнение.</w:t>
      </w:r>
    </w:p>
    <w:p w:rsidR="000A242A" w:rsidRDefault="000A242A" w:rsidP="009667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Задание: Выполните в рабочих тетрадях логика – смысловую модель на тему «Белорусский народный костюм».</w:t>
      </w:r>
    </w:p>
    <w:p w:rsidR="000A242A" w:rsidRDefault="000A242A" w:rsidP="00966728">
      <w:pPr>
        <w:spacing w:line="240" w:lineRule="auto"/>
        <w:rPr>
          <w:b/>
          <w:sz w:val="24"/>
          <w:szCs w:val="24"/>
        </w:rPr>
      </w:pPr>
    </w:p>
    <w:p w:rsidR="000A242A" w:rsidRDefault="000A242A" w:rsidP="00966728">
      <w:pPr>
        <w:spacing w:line="240" w:lineRule="auto"/>
        <w:rPr>
          <w:b/>
          <w:sz w:val="24"/>
          <w:szCs w:val="24"/>
        </w:rPr>
      </w:pPr>
    </w:p>
    <w:p w:rsidR="000A242A" w:rsidRDefault="000A242A" w:rsidP="00966728">
      <w:pPr>
        <w:spacing w:line="240" w:lineRule="auto"/>
        <w:rPr>
          <w:b/>
          <w:sz w:val="24"/>
          <w:szCs w:val="24"/>
        </w:rPr>
      </w:pPr>
    </w:p>
    <w:p w:rsidR="000A242A" w:rsidRDefault="000A242A" w:rsidP="00966728">
      <w:pPr>
        <w:spacing w:line="240" w:lineRule="auto"/>
        <w:rPr>
          <w:b/>
          <w:sz w:val="24"/>
          <w:szCs w:val="24"/>
        </w:rPr>
      </w:pPr>
    </w:p>
    <w:p w:rsidR="000A242A" w:rsidRDefault="000A242A" w:rsidP="00966728">
      <w:pPr>
        <w:spacing w:line="240" w:lineRule="auto"/>
        <w:rPr>
          <w:b/>
          <w:sz w:val="24"/>
          <w:szCs w:val="24"/>
        </w:rPr>
      </w:pPr>
    </w:p>
    <w:p w:rsidR="000A242A" w:rsidRDefault="000A242A" w:rsidP="00966728">
      <w:pPr>
        <w:spacing w:line="240" w:lineRule="auto"/>
        <w:rPr>
          <w:b/>
          <w:sz w:val="24"/>
          <w:szCs w:val="24"/>
        </w:rPr>
      </w:pPr>
    </w:p>
    <w:p w:rsidR="000A242A" w:rsidRDefault="000A242A" w:rsidP="00966728">
      <w:pPr>
        <w:spacing w:line="240" w:lineRule="auto"/>
        <w:rPr>
          <w:b/>
          <w:sz w:val="24"/>
          <w:szCs w:val="24"/>
        </w:rPr>
      </w:pPr>
    </w:p>
    <w:p w:rsidR="000A242A" w:rsidRDefault="000A242A" w:rsidP="00966728">
      <w:pPr>
        <w:spacing w:line="240" w:lineRule="auto"/>
        <w:rPr>
          <w:b/>
          <w:sz w:val="24"/>
          <w:szCs w:val="24"/>
        </w:rPr>
      </w:pPr>
    </w:p>
    <w:p w:rsidR="000A242A" w:rsidRDefault="000A242A" w:rsidP="00966728">
      <w:pPr>
        <w:spacing w:line="240" w:lineRule="auto"/>
        <w:rPr>
          <w:b/>
          <w:sz w:val="24"/>
          <w:szCs w:val="24"/>
        </w:rPr>
      </w:pPr>
    </w:p>
    <w:p w:rsidR="000A242A" w:rsidRDefault="000A242A" w:rsidP="00966728">
      <w:pPr>
        <w:spacing w:line="240" w:lineRule="auto"/>
        <w:rPr>
          <w:b/>
          <w:sz w:val="24"/>
          <w:szCs w:val="24"/>
        </w:rPr>
      </w:pPr>
    </w:p>
    <w:p w:rsidR="000A242A" w:rsidRDefault="000A242A" w:rsidP="00966728">
      <w:pPr>
        <w:spacing w:line="240" w:lineRule="auto"/>
        <w:rPr>
          <w:b/>
          <w:sz w:val="24"/>
          <w:szCs w:val="24"/>
        </w:rPr>
      </w:pPr>
    </w:p>
    <w:p w:rsidR="000A242A" w:rsidRDefault="000A242A" w:rsidP="00966728">
      <w:pPr>
        <w:spacing w:line="240" w:lineRule="auto"/>
        <w:rPr>
          <w:b/>
          <w:sz w:val="24"/>
          <w:szCs w:val="24"/>
        </w:rPr>
      </w:pPr>
    </w:p>
    <w:p w:rsidR="000A242A" w:rsidRDefault="000A242A" w:rsidP="00966728">
      <w:pPr>
        <w:spacing w:line="240" w:lineRule="auto"/>
        <w:rPr>
          <w:b/>
          <w:sz w:val="24"/>
          <w:szCs w:val="24"/>
        </w:rPr>
      </w:pPr>
    </w:p>
    <w:p w:rsidR="000A242A" w:rsidRDefault="000A242A" w:rsidP="00966728">
      <w:pPr>
        <w:spacing w:line="240" w:lineRule="auto"/>
        <w:rPr>
          <w:b/>
          <w:sz w:val="24"/>
          <w:szCs w:val="24"/>
        </w:rPr>
      </w:pPr>
      <w:r w:rsidRPr="002F4B5B">
        <w:rPr>
          <w:b/>
          <w:sz w:val="24"/>
          <w:szCs w:val="24"/>
        </w:rPr>
        <w:t>Приложение 1</w:t>
      </w:r>
    </w:p>
    <w:p w:rsidR="000A242A" w:rsidRDefault="000A242A" w:rsidP="00AB3027">
      <w:pPr>
        <w:rPr>
          <w:sz w:val="24"/>
          <w:szCs w:val="24"/>
        </w:rPr>
      </w:pPr>
      <w:r>
        <w:rPr>
          <w:sz w:val="24"/>
          <w:szCs w:val="24"/>
        </w:rPr>
        <w:t>Задание №1 тема «« Женский народный костюм»</w:t>
      </w:r>
    </w:p>
    <w:p w:rsidR="000A242A" w:rsidRDefault="000A242A" w:rsidP="00FD601B">
      <w:pPr>
        <w:pStyle w:val="a7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Выберите из перечисленных элементов белорусского народного костюма те, которые одеты на вашей модели (свита, рубаха, пояс, безрукавка, </w:t>
      </w:r>
      <w:proofErr w:type="spellStart"/>
      <w:r>
        <w:rPr>
          <w:sz w:val="24"/>
          <w:szCs w:val="24"/>
        </w:rPr>
        <w:t>намитка</w:t>
      </w:r>
      <w:proofErr w:type="spellEnd"/>
      <w:r>
        <w:rPr>
          <w:sz w:val="24"/>
          <w:szCs w:val="24"/>
        </w:rPr>
        <w:t>, чепец, венок, «</w:t>
      </w:r>
      <w:proofErr w:type="spellStart"/>
      <w:r>
        <w:rPr>
          <w:sz w:val="24"/>
          <w:szCs w:val="24"/>
        </w:rPr>
        <w:t>скиндачка</w:t>
      </w:r>
      <w:proofErr w:type="spellEnd"/>
      <w:r>
        <w:rPr>
          <w:sz w:val="24"/>
          <w:szCs w:val="24"/>
        </w:rPr>
        <w:t xml:space="preserve">», платок,  картуз, </w:t>
      </w:r>
      <w:proofErr w:type="spellStart"/>
      <w:r>
        <w:rPr>
          <w:sz w:val="24"/>
          <w:szCs w:val="24"/>
        </w:rPr>
        <w:t>брыль</w:t>
      </w:r>
      <w:proofErr w:type="spellEnd"/>
      <w:r>
        <w:rPr>
          <w:sz w:val="24"/>
          <w:szCs w:val="24"/>
        </w:rPr>
        <w:t xml:space="preserve">, фартук, </w:t>
      </w:r>
      <w:proofErr w:type="spellStart"/>
      <w:r>
        <w:rPr>
          <w:sz w:val="24"/>
          <w:szCs w:val="24"/>
        </w:rPr>
        <w:t>андарак</w:t>
      </w:r>
      <w:proofErr w:type="spellEnd"/>
      <w:r>
        <w:rPr>
          <w:sz w:val="24"/>
          <w:szCs w:val="24"/>
        </w:rPr>
        <w:t xml:space="preserve">, юбка, штаны, </w:t>
      </w:r>
      <w:proofErr w:type="spellStart"/>
      <w:r>
        <w:rPr>
          <w:sz w:val="24"/>
          <w:szCs w:val="24"/>
        </w:rPr>
        <w:t>наговицы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саян</w:t>
      </w:r>
      <w:proofErr w:type="spellEnd"/>
      <w:r>
        <w:rPr>
          <w:sz w:val="24"/>
          <w:szCs w:val="24"/>
        </w:rPr>
        <w:t xml:space="preserve">, капот, кожух, </w:t>
      </w:r>
      <w:proofErr w:type="spellStart"/>
      <w:r>
        <w:rPr>
          <w:sz w:val="24"/>
          <w:szCs w:val="24"/>
        </w:rPr>
        <w:t>суконники</w:t>
      </w:r>
      <w:proofErr w:type="spellEnd"/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Определите</w:t>
      </w:r>
      <w:proofErr w:type="gramEnd"/>
      <w:r>
        <w:rPr>
          <w:sz w:val="24"/>
          <w:szCs w:val="24"/>
        </w:rPr>
        <w:t xml:space="preserve"> к какому строю относится костюм на вашей модели.</w:t>
      </w:r>
    </w:p>
    <w:p w:rsidR="000A242A" w:rsidRDefault="000A242A" w:rsidP="00FD601B">
      <w:pPr>
        <w:pStyle w:val="a7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Раскройте такой элемент народной одежды, как </w:t>
      </w:r>
      <w:proofErr w:type="spellStart"/>
      <w:r>
        <w:rPr>
          <w:sz w:val="24"/>
          <w:szCs w:val="24"/>
        </w:rPr>
        <w:t>намитка</w:t>
      </w:r>
      <w:proofErr w:type="spellEnd"/>
      <w:r>
        <w:rPr>
          <w:sz w:val="24"/>
          <w:szCs w:val="24"/>
        </w:rPr>
        <w:t>, платок.</w:t>
      </w:r>
    </w:p>
    <w:p w:rsidR="000A242A" w:rsidRPr="008046DB" w:rsidRDefault="000A242A" w:rsidP="008046DB">
      <w:pPr>
        <w:pStyle w:val="a7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Продемонстрируйте элементы народной одежды на вашей модели.</w:t>
      </w:r>
    </w:p>
    <w:p w:rsidR="000A242A" w:rsidRDefault="000A242A" w:rsidP="00AB3027">
      <w:pPr>
        <w:rPr>
          <w:sz w:val="24"/>
          <w:szCs w:val="24"/>
        </w:rPr>
      </w:pPr>
    </w:p>
    <w:p w:rsidR="000A242A" w:rsidRDefault="000A242A" w:rsidP="00AB3027">
      <w:pPr>
        <w:rPr>
          <w:sz w:val="24"/>
          <w:szCs w:val="24"/>
        </w:rPr>
      </w:pPr>
      <w:r>
        <w:rPr>
          <w:sz w:val="24"/>
          <w:szCs w:val="24"/>
        </w:rPr>
        <w:t>Задание № 2 «Мужской народный костюм»</w:t>
      </w:r>
    </w:p>
    <w:p w:rsidR="000A242A" w:rsidRDefault="000A242A" w:rsidP="00D65A8E">
      <w:pPr>
        <w:pStyle w:val="a7"/>
        <w:numPr>
          <w:ilvl w:val="0"/>
          <w:numId w:val="5"/>
        </w:num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Выберите из перечисленных элементов белорусского народного костюма те, которые одеты на вашей модели (свита, рубаха, пояс, безрукавка, </w:t>
      </w:r>
      <w:proofErr w:type="spellStart"/>
      <w:r>
        <w:rPr>
          <w:sz w:val="24"/>
          <w:szCs w:val="24"/>
        </w:rPr>
        <w:t>намитка</w:t>
      </w:r>
      <w:proofErr w:type="spellEnd"/>
      <w:r>
        <w:rPr>
          <w:sz w:val="24"/>
          <w:szCs w:val="24"/>
        </w:rPr>
        <w:t>, чепец, венок, «</w:t>
      </w:r>
      <w:proofErr w:type="spellStart"/>
      <w:r>
        <w:rPr>
          <w:sz w:val="24"/>
          <w:szCs w:val="24"/>
        </w:rPr>
        <w:t>скиндачка</w:t>
      </w:r>
      <w:proofErr w:type="spellEnd"/>
      <w:r>
        <w:rPr>
          <w:sz w:val="24"/>
          <w:szCs w:val="24"/>
        </w:rPr>
        <w:t xml:space="preserve">», платок,  картуз, </w:t>
      </w:r>
      <w:proofErr w:type="spellStart"/>
      <w:r>
        <w:rPr>
          <w:sz w:val="24"/>
          <w:szCs w:val="24"/>
        </w:rPr>
        <w:t>брыль</w:t>
      </w:r>
      <w:proofErr w:type="spellEnd"/>
      <w:r>
        <w:rPr>
          <w:sz w:val="24"/>
          <w:szCs w:val="24"/>
        </w:rPr>
        <w:t xml:space="preserve">, фартук, </w:t>
      </w:r>
      <w:proofErr w:type="spellStart"/>
      <w:r>
        <w:rPr>
          <w:sz w:val="24"/>
          <w:szCs w:val="24"/>
        </w:rPr>
        <w:t>андарак</w:t>
      </w:r>
      <w:proofErr w:type="spellEnd"/>
      <w:r>
        <w:rPr>
          <w:sz w:val="24"/>
          <w:szCs w:val="24"/>
        </w:rPr>
        <w:t xml:space="preserve">, юбка, штаны, </w:t>
      </w:r>
      <w:proofErr w:type="spellStart"/>
      <w:r>
        <w:rPr>
          <w:sz w:val="24"/>
          <w:szCs w:val="24"/>
        </w:rPr>
        <w:t>наговицы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саян</w:t>
      </w:r>
      <w:proofErr w:type="spellEnd"/>
      <w:r>
        <w:rPr>
          <w:sz w:val="24"/>
          <w:szCs w:val="24"/>
        </w:rPr>
        <w:t xml:space="preserve">, капот, кожух, </w:t>
      </w:r>
      <w:proofErr w:type="spellStart"/>
      <w:r>
        <w:rPr>
          <w:sz w:val="24"/>
          <w:szCs w:val="24"/>
        </w:rPr>
        <w:t>суконники</w:t>
      </w:r>
      <w:proofErr w:type="spellEnd"/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Определите</w:t>
      </w:r>
      <w:proofErr w:type="gramEnd"/>
      <w:r>
        <w:rPr>
          <w:sz w:val="24"/>
          <w:szCs w:val="24"/>
        </w:rPr>
        <w:t xml:space="preserve"> к какому строю относится костюм на вашей модели.</w:t>
      </w:r>
    </w:p>
    <w:p w:rsidR="000A242A" w:rsidRDefault="000A242A" w:rsidP="00D65A8E">
      <w:pPr>
        <w:pStyle w:val="a7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Раскройте такой элемент народной одежды, как рубаха, пояс.</w:t>
      </w:r>
    </w:p>
    <w:p w:rsidR="000A242A" w:rsidRPr="00105487" w:rsidRDefault="000A242A" w:rsidP="00966728">
      <w:pPr>
        <w:pStyle w:val="a7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Продемонстрируйте элементы народной одежды на мужском костюме (см. плакат), выявите элемент одежды, который не характерен для белорусского костюма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0A242A" w:rsidRDefault="000A242A" w:rsidP="00AB3027">
      <w:pPr>
        <w:rPr>
          <w:sz w:val="24"/>
          <w:szCs w:val="24"/>
        </w:rPr>
      </w:pPr>
    </w:p>
    <w:p w:rsidR="000A242A" w:rsidRDefault="000A242A" w:rsidP="00AB3027">
      <w:pPr>
        <w:rPr>
          <w:sz w:val="24"/>
          <w:szCs w:val="24"/>
        </w:rPr>
      </w:pPr>
      <w:r>
        <w:rPr>
          <w:sz w:val="24"/>
          <w:szCs w:val="24"/>
        </w:rPr>
        <w:t>Задание №3 « Женский народный костюм»</w:t>
      </w:r>
    </w:p>
    <w:p w:rsidR="000A242A" w:rsidRDefault="000A242A" w:rsidP="00D65A8E">
      <w:pPr>
        <w:pStyle w:val="a7"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Выберите из перечисленных элементов белорусского народного костюма те, которые одеты на вашей модели (свита, рубаха, пояс, безрукавка, </w:t>
      </w:r>
      <w:proofErr w:type="spellStart"/>
      <w:r>
        <w:rPr>
          <w:sz w:val="24"/>
          <w:szCs w:val="24"/>
        </w:rPr>
        <w:t>намитка</w:t>
      </w:r>
      <w:proofErr w:type="spellEnd"/>
      <w:r>
        <w:rPr>
          <w:sz w:val="24"/>
          <w:szCs w:val="24"/>
        </w:rPr>
        <w:t>, чепец, венок, «</w:t>
      </w:r>
      <w:proofErr w:type="spellStart"/>
      <w:r>
        <w:rPr>
          <w:sz w:val="24"/>
          <w:szCs w:val="24"/>
        </w:rPr>
        <w:t>скиндачка</w:t>
      </w:r>
      <w:proofErr w:type="spellEnd"/>
      <w:r>
        <w:rPr>
          <w:sz w:val="24"/>
          <w:szCs w:val="24"/>
        </w:rPr>
        <w:t xml:space="preserve">», платок,  картуз, </w:t>
      </w:r>
      <w:proofErr w:type="spellStart"/>
      <w:r>
        <w:rPr>
          <w:sz w:val="24"/>
          <w:szCs w:val="24"/>
        </w:rPr>
        <w:t>брыль</w:t>
      </w:r>
      <w:proofErr w:type="spellEnd"/>
      <w:r>
        <w:rPr>
          <w:sz w:val="24"/>
          <w:szCs w:val="24"/>
        </w:rPr>
        <w:t xml:space="preserve">, фартук, </w:t>
      </w:r>
      <w:proofErr w:type="spellStart"/>
      <w:r>
        <w:rPr>
          <w:sz w:val="24"/>
          <w:szCs w:val="24"/>
        </w:rPr>
        <w:t>андарак</w:t>
      </w:r>
      <w:proofErr w:type="spellEnd"/>
      <w:r>
        <w:rPr>
          <w:sz w:val="24"/>
          <w:szCs w:val="24"/>
        </w:rPr>
        <w:t xml:space="preserve">, юбка, штаны, </w:t>
      </w:r>
      <w:proofErr w:type="spellStart"/>
      <w:r>
        <w:rPr>
          <w:sz w:val="24"/>
          <w:szCs w:val="24"/>
        </w:rPr>
        <w:t>наговицы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саян</w:t>
      </w:r>
      <w:proofErr w:type="spellEnd"/>
      <w:r>
        <w:rPr>
          <w:sz w:val="24"/>
          <w:szCs w:val="24"/>
        </w:rPr>
        <w:t xml:space="preserve">, капот, кожух, </w:t>
      </w:r>
      <w:proofErr w:type="spellStart"/>
      <w:r>
        <w:rPr>
          <w:sz w:val="24"/>
          <w:szCs w:val="24"/>
        </w:rPr>
        <w:t>суконники</w:t>
      </w:r>
      <w:proofErr w:type="spellEnd"/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Определите</w:t>
      </w:r>
      <w:proofErr w:type="gramEnd"/>
      <w:r>
        <w:rPr>
          <w:sz w:val="24"/>
          <w:szCs w:val="24"/>
        </w:rPr>
        <w:t xml:space="preserve"> к какому строю относится костюм на вашей модели.</w:t>
      </w:r>
    </w:p>
    <w:p w:rsidR="000A242A" w:rsidRDefault="000A242A" w:rsidP="00D65A8E">
      <w:pPr>
        <w:pStyle w:val="a7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Раскройте такой элемент народной одежды, как фартук, юбка.</w:t>
      </w:r>
    </w:p>
    <w:p w:rsidR="000A242A" w:rsidRPr="00FD601B" w:rsidRDefault="000A242A" w:rsidP="00D65A8E">
      <w:pPr>
        <w:pStyle w:val="a7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Продемонстрируйте элементы народной одежды на вашей модели.</w:t>
      </w:r>
    </w:p>
    <w:p w:rsidR="000A242A" w:rsidRDefault="000A242A" w:rsidP="00AB3027">
      <w:pPr>
        <w:rPr>
          <w:sz w:val="24"/>
          <w:szCs w:val="24"/>
        </w:rPr>
      </w:pPr>
    </w:p>
    <w:p w:rsidR="000A242A" w:rsidRPr="002F4B5B" w:rsidRDefault="000A242A" w:rsidP="00966728">
      <w:pPr>
        <w:spacing w:line="240" w:lineRule="auto"/>
        <w:rPr>
          <w:sz w:val="24"/>
          <w:szCs w:val="24"/>
        </w:rPr>
      </w:pPr>
    </w:p>
    <w:sectPr w:rsidR="000A242A" w:rsidRPr="002F4B5B" w:rsidSect="0091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1C" w:rsidRDefault="0060321C" w:rsidP="007B6819">
      <w:pPr>
        <w:spacing w:after="0" w:line="240" w:lineRule="auto"/>
      </w:pPr>
      <w:r>
        <w:separator/>
      </w:r>
    </w:p>
  </w:endnote>
  <w:endnote w:type="continuationSeparator" w:id="0">
    <w:p w:rsidR="0060321C" w:rsidRDefault="0060321C" w:rsidP="007B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1C" w:rsidRDefault="0060321C" w:rsidP="007B6819">
      <w:pPr>
        <w:spacing w:after="0" w:line="240" w:lineRule="auto"/>
      </w:pPr>
      <w:r>
        <w:separator/>
      </w:r>
    </w:p>
  </w:footnote>
  <w:footnote w:type="continuationSeparator" w:id="0">
    <w:p w:rsidR="0060321C" w:rsidRDefault="0060321C" w:rsidP="007B6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6FB8"/>
    <w:multiLevelType w:val="hybridMultilevel"/>
    <w:tmpl w:val="6D025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A5AB8"/>
    <w:multiLevelType w:val="hybridMultilevel"/>
    <w:tmpl w:val="B934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8A3FEA"/>
    <w:multiLevelType w:val="hybridMultilevel"/>
    <w:tmpl w:val="B934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585E87"/>
    <w:multiLevelType w:val="hybridMultilevel"/>
    <w:tmpl w:val="B934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365236"/>
    <w:multiLevelType w:val="hybridMultilevel"/>
    <w:tmpl w:val="65DA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819"/>
    <w:rsid w:val="00020F46"/>
    <w:rsid w:val="000351B5"/>
    <w:rsid w:val="00055169"/>
    <w:rsid w:val="00065721"/>
    <w:rsid w:val="000835D3"/>
    <w:rsid w:val="000A04A9"/>
    <w:rsid w:val="000A242A"/>
    <w:rsid w:val="000B0D87"/>
    <w:rsid w:val="000C4427"/>
    <w:rsid w:val="000E2BE2"/>
    <w:rsid w:val="00105487"/>
    <w:rsid w:val="001140A8"/>
    <w:rsid w:val="00114F64"/>
    <w:rsid w:val="0011509A"/>
    <w:rsid w:val="00121939"/>
    <w:rsid w:val="00122B9B"/>
    <w:rsid w:val="0013509F"/>
    <w:rsid w:val="001361BF"/>
    <w:rsid w:val="00154980"/>
    <w:rsid w:val="00161865"/>
    <w:rsid w:val="0016342D"/>
    <w:rsid w:val="00172E84"/>
    <w:rsid w:val="001C4C74"/>
    <w:rsid w:val="001E2A6A"/>
    <w:rsid w:val="001F660A"/>
    <w:rsid w:val="00206291"/>
    <w:rsid w:val="00212181"/>
    <w:rsid w:val="002308BE"/>
    <w:rsid w:val="0025191D"/>
    <w:rsid w:val="0026025C"/>
    <w:rsid w:val="00261D4A"/>
    <w:rsid w:val="002666A2"/>
    <w:rsid w:val="00277D1A"/>
    <w:rsid w:val="00280010"/>
    <w:rsid w:val="002C0EF8"/>
    <w:rsid w:val="002D2668"/>
    <w:rsid w:val="002D6B6C"/>
    <w:rsid w:val="002E59D7"/>
    <w:rsid w:val="002F4B5B"/>
    <w:rsid w:val="0031471A"/>
    <w:rsid w:val="00314D9C"/>
    <w:rsid w:val="003267F2"/>
    <w:rsid w:val="00332645"/>
    <w:rsid w:val="0033271E"/>
    <w:rsid w:val="00347ED8"/>
    <w:rsid w:val="003508C0"/>
    <w:rsid w:val="00365C0B"/>
    <w:rsid w:val="00383860"/>
    <w:rsid w:val="00397234"/>
    <w:rsid w:val="003B5C5D"/>
    <w:rsid w:val="003D49B2"/>
    <w:rsid w:val="003E14D8"/>
    <w:rsid w:val="003F00C1"/>
    <w:rsid w:val="00424731"/>
    <w:rsid w:val="004327B0"/>
    <w:rsid w:val="00443B9E"/>
    <w:rsid w:val="00456886"/>
    <w:rsid w:val="00473C42"/>
    <w:rsid w:val="004A67EA"/>
    <w:rsid w:val="004B11C8"/>
    <w:rsid w:val="004B5FFE"/>
    <w:rsid w:val="004C0638"/>
    <w:rsid w:val="004C7FC0"/>
    <w:rsid w:val="004D3DCA"/>
    <w:rsid w:val="004F2371"/>
    <w:rsid w:val="00547D14"/>
    <w:rsid w:val="00570C00"/>
    <w:rsid w:val="00591892"/>
    <w:rsid w:val="005953A7"/>
    <w:rsid w:val="00596656"/>
    <w:rsid w:val="005A21F8"/>
    <w:rsid w:val="005F5947"/>
    <w:rsid w:val="00600FD9"/>
    <w:rsid w:val="0060321C"/>
    <w:rsid w:val="00606E88"/>
    <w:rsid w:val="00614510"/>
    <w:rsid w:val="00631DDB"/>
    <w:rsid w:val="0064633B"/>
    <w:rsid w:val="00686495"/>
    <w:rsid w:val="006974FF"/>
    <w:rsid w:val="006A09D9"/>
    <w:rsid w:val="006E53AE"/>
    <w:rsid w:val="006E6826"/>
    <w:rsid w:val="006E6AEA"/>
    <w:rsid w:val="006F7976"/>
    <w:rsid w:val="00767259"/>
    <w:rsid w:val="007736F6"/>
    <w:rsid w:val="007864DA"/>
    <w:rsid w:val="00787A43"/>
    <w:rsid w:val="007950E8"/>
    <w:rsid w:val="007A5289"/>
    <w:rsid w:val="007B67C5"/>
    <w:rsid w:val="007B6819"/>
    <w:rsid w:val="007C4F52"/>
    <w:rsid w:val="007C5A75"/>
    <w:rsid w:val="007C703B"/>
    <w:rsid w:val="008046DB"/>
    <w:rsid w:val="00813A8F"/>
    <w:rsid w:val="0082021E"/>
    <w:rsid w:val="00823B76"/>
    <w:rsid w:val="00840FB0"/>
    <w:rsid w:val="008600C0"/>
    <w:rsid w:val="0086247A"/>
    <w:rsid w:val="00873960"/>
    <w:rsid w:val="008F7A00"/>
    <w:rsid w:val="00913F1F"/>
    <w:rsid w:val="00915C60"/>
    <w:rsid w:val="00921493"/>
    <w:rsid w:val="00943D1E"/>
    <w:rsid w:val="00945158"/>
    <w:rsid w:val="0096012C"/>
    <w:rsid w:val="00966728"/>
    <w:rsid w:val="00966EF9"/>
    <w:rsid w:val="00986DC5"/>
    <w:rsid w:val="009A44C9"/>
    <w:rsid w:val="009B2AF9"/>
    <w:rsid w:val="009E675D"/>
    <w:rsid w:val="00A102B4"/>
    <w:rsid w:val="00A113EF"/>
    <w:rsid w:val="00A15650"/>
    <w:rsid w:val="00A44013"/>
    <w:rsid w:val="00A70F7E"/>
    <w:rsid w:val="00A942C7"/>
    <w:rsid w:val="00AA3D69"/>
    <w:rsid w:val="00AA7BAA"/>
    <w:rsid w:val="00AB3027"/>
    <w:rsid w:val="00AE0C33"/>
    <w:rsid w:val="00AE2F10"/>
    <w:rsid w:val="00AF4374"/>
    <w:rsid w:val="00B1034E"/>
    <w:rsid w:val="00B20962"/>
    <w:rsid w:val="00B44FB5"/>
    <w:rsid w:val="00B4663C"/>
    <w:rsid w:val="00B526AF"/>
    <w:rsid w:val="00B5541F"/>
    <w:rsid w:val="00B60344"/>
    <w:rsid w:val="00B637A9"/>
    <w:rsid w:val="00B86060"/>
    <w:rsid w:val="00BA7569"/>
    <w:rsid w:val="00BE6E7B"/>
    <w:rsid w:val="00C0363D"/>
    <w:rsid w:val="00C35F36"/>
    <w:rsid w:val="00C90AA1"/>
    <w:rsid w:val="00CA3F6E"/>
    <w:rsid w:val="00CC633F"/>
    <w:rsid w:val="00CE38E3"/>
    <w:rsid w:val="00CE6BDB"/>
    <w:rsid w:val="00CF0FBE"/>
    <w:rsid w:val="00D013EB"/>
    <w:rsid w:val="00D0442E"/>
    <w:rsid w:val="00D06426"/>
    <w:rsid w:val="00D36A8F"/>
    <w:rsid w:val="00D65A8E"/>
    <w:rsid w:val="00DB1CA0"/>
    <w:rsid w:val="00DC7242"/>
    <w:rsid w:val="00DC76F1"/>
    <w:rsid w:val="00DD1411"/>
    <w:rsid w:val="00DD5E6E"/>
    <w:rsid w:val="00DE05CA"/>
    <w:rsid w:val="00E15AE6"/>
    <w:rsid w:val="00E373AF"/>
    <w:rsid w:val="00E66361"/>
    <w:rsid w:val="00E7706E"/>
    <w:rsid w:val="00E80245"/>
    <w:rsid w:val="00E876A4"/>
    <w:rsid w:val="00E91A82"/>
    <w:rsid w:val="00EC701D"/>
    <w:rsid w:val="00ED543D"/>
    <w:rsid w:val="00EE3837"/>
    <w:rsid w:val="00EF6551"/>
    <w:rsid w:val="00F01A8D"/>
    <w:rsid w:val="00F0371F"/>
    <w:rsid w:val="00F049BF"/>
    <w:rsid w:val="00F11EE4"/>
    <w:rsid w:val="00F14596"/>
    <w:rsid w:val="00F21490"/>
    <w:rsid w:val="00F24399"/>
    <w:rsid w:val="00F26679"/>
    <w:rsid w:val="00F71EF2"/>
    <w:rsid w:val="00F756CE"/>
    <w:rsid w:val="00F908BA"/>
    <w:rsid w:val="00F92692"/>
    <w:rsid w:val="00FB0CA0"/>
    <w:rsid w:val="00FD0788"/>
    <w:rsid w:val="00FD601B"/>
    <w:rsid w:val="00FE2699"/>
    <w:rsid w:val="00FE6764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B6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7B681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B6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7B6819"/>
    <w:rPr>
      <w:rFonts w:cs="Times New Roman"/>
    </w:rPr>
  </w:style>
  <w:style w:type="paragraph" w:styleId="a7">
    <w:name w:val="List Paragraph"/>
    <w:basedOn w:val="a"/>
    <w:uiPriority w:val="99"/>
    <w:qFormat/>
    <w:rsid w:val="006E6AEA"/>
    <w:pPr>
      <w:ind w:left="720"/>
      <w:contextualSpacing/>
    </w:pPr>
  </w:style>
  <w:style w:type="table" w:styleId="a8">
    <w:name w:val="Table Grid"/>
    <w:basedOn w:val="a1"/>
    <w:uiPriority w:val="99"/>
    <w:rsid w:val="00C35F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5</Pages>
  <Words>1282</Words>
  <Characters>7309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152</cp:revision>
  <dcterms:created xsi:type="dcterms:W3CDTF">2013-03-12T15:53:00Z</dcterms:created>
  <dcterms:modified xsi:type="dcterms:W3CDTF">2013-05-28T08:27:00Z</dcterms:modified>
</cp:coreProperties>
</file>